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FD6ED" w14:textId="77777777" w:rsidR="009276C4" w:rsidRDefault="002A4963">
      <w:pPr>
        <w:pStyle w:val="Default"/>
        <w:rPr>
          <w:rFonts w:ascii="Times" w:eastAsia="Times" w:hAnsi="Times" w:cs="Times"/>
          <w:sz w:val="38"/>
          <w:szCs w:val="38"/>
        </w:rPr>
      </w:pPr>
      <w:r>
        <w:rPr>
          <w:rFonts w:ascii="Times" w:hAnsi="Times"/>
          <w:sz w:val="38"/>
          <w:szCs w:val="38"/>
        </w:rPr>
        <w:t xml:space="preserve">Items for LJSA discussion/action on </w:t>
      </w:r>
      <w:r>
        <w:rPr>
          <w:rFonts w:ascii="Times" w:hAnsi="Times"/>
          <w:sz w:val="38"/>
          <w:szCs w:val="38"/>
        </w:rPr>
        <w:t>“</w:t>
      </w:r>
      <w:r>
        <w:rPr>
          <w:rFonts w:ascii="Times" w:hAnsi="Times"/>
          <w:sz w:val="38"/>
          <w:szCs w:val="38"/>
        </w:rPr>
        <w:t>Complete Communities Plan</w:t>
      </w:r>
      <w:r>
        <w:rPr>
          <w:rFonts w:ascii="Times" w:hAnsi="Times"/>
          <w:sz w:val="38"/>
          <w:szCs w:val="38"/>
        </w:rPr>
        <w:t>”</w:t>
      </w:r>
    </w:p>
    <w:p w14:paraId="381FD6EE" w14:textId="77777777" w:rsidR="009276C4" w:rsidRDefault="009276C4">
      <w:pPr>
        <w:pStyle w:val="Default"/>
        <w:rPr>
          <w:rFonts w:ascii="Times" w:eastAsia="Times" w:hAnsi="Times" w:cs="Times"/>
          <w:sz w:val="38"/>
          <w:szCs w:val="38"/>
        </w:rPr>
      </w:pPr>
    </w:p>
    <w:p w14:paraId="381FD6EF" w14:textId="77777777" w:rsidR="009276C4" w:rsidRDefault="002A4963">
      <w:pPr>
        <w:pStyle w:val="Default"/>
        <w:numPr>
          <w:ilvl w:val="0"/>
          <w:numId w:val="2"/>
        </w:numPr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>List the current uses of the designated parcels -</w:t>
      </w:r>
    </w:p>
    <w:p w14:paraId="381FD6F0" w14:textId="77777777" w:rsidR="009276C4" w:rsidRDefault="002A4963" w:rsidP="002A4963">
      <w:pPr>
        <w:pStyle w:val="Default"/>
        <w:ind w:firstLine="556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 xml:space="preserve">a) Remove any Multi-family that are not and probably </w:t>
      </w:r>
      <w:proofErr w:type="gramStart"/>
      <w:r>
        <w:rPr>
          <w:rFonts w:ascii="Times" w:hAnsi="Times"/>
          <w:sz w:val="34"/>
          <w:szCs w:val="34"/>
        </w:rPr>
        <w:t>won</w:t>
      </w:r>
      <w:r>
        <w:rPr>
          <w:rFonts w:ascii="Times" w:hAnsi="Times"/>
          <w:sz w:val="34"/>
          <w:szCs w:val="34"/>
        </w:rPr>
        <w:t>’</w:t>
      </w:r>
      <w:r>
        <w:rPr>
          <w:rFonts w:ascii="Times" w:hAnsi="Times"/>
          <w:sz w:val="34"/>
          <w:szCs w:val="34"/>
        </w:rPr>
        <w:t>t</w:t>
      </w:r>
      <w:proofErr w:type="gramEnd"/>
      <w:r>
        <w:rPr>
          <w:rFonts w:ascii="Times" w:hAnsi="Times"/>
          <w:sz w:val="34"/>
          <w:szCs w:val="34"/>
        </w:rPr>
        <w:t xml:space="preserve"> be converted in next 20-30 years</w:t>
      </w:r>
    </w:p>
    <w:p w14:paraId="381FD6F1" w14:textId="77777777" w:rsidR="009276C4" w:rsidRDefault="002A4963" w:rsidP="002A4963">
      <w:pPr>
        <w:pStyle w:val="Default"/>
        <w:ind w:firstLine="556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 xml:space="preserve">b) Tally up the potential FAR that can be </w:t>
      </w:r>
      <w:r>
        <w:rPr>
          <w:rFonts w:ascii="Times" w:hAnsi="Times"/>
          <w:sz w:val="34"/>
          <w:szCs w:val="34"/>
        </w:rPr>
        <w:t>used under this proposal</w:t>
      </w:r>
    </w:p>
    <w:p w14:paraId="381FD6F2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hAnsi="Times"/>
          <w:sz w:val="34"/>
          <w:szCs w:val="34"/>
        </w:rPr>
        <w:t xml:space="preserve">How much additional FAR does this proposal represent in LJ </w:t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hAnsi="Times"/>
          <w:sz w:val="34"/>
          <w:szCs w:val="34"/>
        </w:rPr>
        <w:t xml:space="preserve">Shores? </w:t>
      </w:r>
      <w:r>
        <w:rPr>
          <w:rFonts w:ascii="Times" w:hAnsi="Times"/>
          <w:sz w:val="34"/>
          <w:szCs w:val="34"/>
        </w:rPr>
        <w:t> </w:t>
      </w:r>
      <w:r>
        <w:rPr>
          <w:rFonts w:ascii="Times" w:hAnsi="Times"/>
          <w:sz w:val="34"/>
          <w:szCs w:val="34"/>
        </w:rPr>
        <w:t>Is it worth it</w:t>
      </w:r>
      <w:r>
        <w:rPr>
          <w:rFonts w:ascii="Times" w:hAnsi="Times"/>
          <w:sz w:val="34"/>
          <w:szCs w:val="34"/>
          <w:lang w:val="ru-RU"/>
        </w:rPr>
        <w:t>?</w:t>
      </w:r>
    </w:p>
    <w:p w14:paraId="381FD6F3" w14:textId="77777777" w:rsidR="009276C4" w:rsidRDefault="009276C4">
      <w:pPr>
        <w:pStyle w:val="Default"/>
        <w:rPr>
          <w:rFonts w:ascii="Times" w:eastAsia="Times" w:hAnsi="Times" w:cs="Times"/>
          <w:sz w:val="34"/>
          <w:szCs w:val="34"/>
        </w:rPr>
      </w:pPr>
    </w:p>
    <w:p w14:paraId="381FD6F4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 xml:space="preserve">2. What is the effect to the Commercial area? </w:t>
      </w:r>
      <w:r>
        <w:rPr>
          <w:rFonts w:ascii="Times" w:hAnsi="Times"/>
          <w:sz w:val="34"/>
          <w:szCs w:val="34"/>
        </w:rPr>
        <w:t> </w:t>
      </w:r>
    </w:p>
    <w:p w14:paraId="381FD6F5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eastAsia="Times" w:hAnsi="Times" w:cs="Times"/>
          <w:sz w:val="34"/>
          <w:szCs w:val="34"/>
        </w:rPr>
        <w:tab/>
        <w:t xml:space="preserve">a) </w:t>
      </w:r>
      <w:r>
        <w:rPr>
          <w:rFonts w:ascii="Times" w:hAnsi="Times"/>
          <w:sz w:val="34"/>
          <w:szCs w:val="34"/>
        </w:rPr>
        <w:t xml:space="preserve">The Whitney project took years to develop. What is the FAR </w:t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hAnsi="Times"/>
          <w:sz w:val="34"/>
          <w:szCs w:val="34"/>
        </w:rPr>
        <w:t>on that property?</w:t>
      </w:r>
      <w:r>
        <w:rPr>
          <w:rFonts w:ascii="Times" w:hAnsi="Times"/>
          <w:sz w:val="34"/>
          <w:szCs w:val="34"/>
        </w:rPr>
        <w:t> </w:t>
      </w:r>
    </w:p>
    <w:p w14:paraId="381FD6F6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>   </w:t>
      </w:r>
      <w:r>
        <w:rPr>
          <w:rFonts w:ascii="Times" w:eastAsia="Times" w:hAnsi="Times" w:cs="Times"/>
          <w:sz w:val="34"/>
          <w:szCs w:val="34"/>
        </w:rPr>
        <w:tab/>
        <w:t xml:space="preserve">b) </w:t>
      </w:r>
      <w:r>
        <w:rPr>
          <w:rFonts w:ascii="Times" w:hAnsi="Times"/>
          <w:sz w:val="34"/>
          <w:szCs w:val="34"/>
        </w:rPr>
        <w:t>What</w:t>
      </w:r>
      <w:r>
        <w:rPr>
          <w:rFonts w:ascii="Times" w:hAnsi="Times"/>
          <w:sz w:val="34"/>
          <w:szCs w:val="34"/>
        </w:rPr>
        <w:t xml:space="preserve"> will the commercial zone look like with more of the </w:t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hAnsi="Times"/>
          <w:sz w:val="34"/>
          <w:szCs w:val="34"/>
        </w:rPr>
        <w:t>same--or worse?</w:t>
      </w:r>
      <w:r>
        <w:rPr>
          <w:rFonts w:ascii="Times" w:hAnsi="Times"/>
          <w:sz w:val="34"/>
          <w:szCs w:val="34"/>
        </w:rPr>
        <w:t> </w:t>
      </w:r>
    </w:p>
    <w:p w14:paraId="381FD6F7" w14:textId="77777777" w:rsidR="009276C4" w:rsidRDefault="009276C4">
      <w:pPr>
        <w:pStyle w:val="Default"/>
        <w:rPr>
          <w:rFonts w:ascii="Times" w:eastAsia="Times" w:hAnsi="Times" w:cs="Times"/>
          <w:sz w:val="34"/>
          <w:szCs w:val="34"/>
        </w:rPr>
      </w:pPr>
    </w:p>
    <w:p w14:paraId="381FD6F8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>3. If La Jolla Shores were to raise FAR as part of a plan update -</w:t>
      </w:r>
      <w:r>
        <w:rPr>
          <w:rFonts w:ascii="Times" w:hAnsi="Times"/>
          <w:sz w:val="34"/>
          <w:szCs w:val="34"/>
        </w:rPr>
        <w:t xml:space="preserve"> </w:t>
      </w:r>
      <w:r>
        <w:rPr>
          <w:rFonts w:ascii="Times" w:eastAsia="Times" w:hAnsi="Times" w:cs="Times"/>
          <w:sz w:val="34"/>
          <w:szCs w:val="34"/>
        </w:rPr>
        <w:tab/>
      </w:r>
      <w:r>
        <w:rPr>
          <w:rFonts w:ascii="Times" w:eastAsia="Times" w:hAnsi="Times" w:cs="Times"/>
          <w:sz w:val="34"/>
          <w:szCs w:val="34"/>
        </w:rPr>
        <w:tab/>
        <w:t>a) W</w:t>
      </w:r>
      <w:r>
        <w:rPr>
          <w:rFonts w:ascii="Times" w:hAnsi="Times"/>
          <w:sz w:val="34"/>
          <w:szCs w:val="34"/>
        </w:rPr>
        <w:t xml:space="preserve">here does it makes sense to do this? </w:t>
      </w:r>
      <w:r>
        <w:rPr>
          <w:rFonts w:ascii="Times" w:hAnsi="Times"/>
          <w:sz w:val="34"/>
          <w:szCs w:val="34"/>
        </w:rPr>
        <w:t> </w:t>
      </w:r>
    </w:p>
    <w:p w14:paraId="381FD6F9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>     </w:t>
      </w:r>
      <w:r>
        <w:rPr>
          <w:rFonts w:ascii="Times" w:eastAsia="Times" w:hAnsi="Times" w:cs="Times"/>
          <w:sz w:val="34"/>
          <w:szCs w:val="34"/>
        </w:rPr>
        <w:tab/>
        <w:t xml:space="preserve">b) </w:t>
      </w:r>
      <w:r>
        <w:rPr>
          <w:rFonts w:ascii="Times" w:hAnsi="Times"/>
          <w:sz w:val="34"/>
          <w:szCs w:val="34"/>
        </w:rPr>
        <w:t xml:space="preserve">Would we choose the same parcels city staff has flagged? </w:t>
      </w:r>
      <w:r>
        <w:rPr>
          <w:rFonts w:ascii="Times" w:hAnsi="Times"/>
          <w:sz w:val="34"/>
          <w:szCs w:val="34"/>
        </w:rPr>
        <w:t> </w:t>
      </w:r>
    </w:p>
    <w:p w14:paraId="381FD6FA" w14:textId="77777777" w:rsidR="009276C4" w:rsidRDefault="009276C4">
      <w:pPr>
        <w:pStyle w:val="Default"/>
        <w:rPr>
          <w:rFonts w:ascii="Times" w:eastAsia="Times" w:hAnsi="Times" w:cs="Times"/>
          <w:sz w:val="34"/>
          <w:szCs w:val="34"/>
        </w:rPr>
      </w:pPr>
    </w:p>
    <w:p w14:paraId="381FD6FB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>4. This is supposed to be a "mobility plan</w:t>
      </w:r>
      <w:r>
        <w:rPr>
          <w:rFonts w:ascii="Times" w:hAnsi="Times"/>
          <w:sz w:val="34"/>
          <w:szCs w:val="34"/>
        </w:rPr>
        <w:t xml:space="preserve">” </w:t>
      </w:r>
      <w:r>
        <w:rPr>
          <w:rFonts w:ascii="Times" w:hAnsi="Times"/>
          <w:sz w:val="34"/>
          <w:szCs w:val="34"/>
        </w:rPr>
        <w:t>-</w:t>
      </w:r>
      <w:r>
        <w:rPr>
          <w:rFonts w:ascii="Times" w:hAnsi="Times"/>
          <w:sz w:val="34"/>
          <w:szCs w:val="34"/>
        </w:rPr>
        <w:t xml:space="preserve">  </w:t>
      </w:r>
    </w:p>
    <w:p w14:paraId="381FD6FC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eastAsia="Times" w:hAnsi="Times" w:cs="Times"/>
          <w:sz w:val="34"/>
          <w:szCs w:val="34"/>
        </w:rPr>
        <w:tab/>
        <w:t xml:space="preserve">a) </w:t>
      </w:r>
      <w:r>
        <w:rPr>
          <w:rFonts w:ascii="Times" w:hAnsi="Times"/>
          <w:sz w:val="34"/>
          <w:szCs w:val="34"/>
        </w:rPr>
        <w:t xml:space="preserve">What does additional density do to traffic at </w:t>
      </w:r>
      <w:r>
        <w:rPr>
          <w:rFonts w:ascii="Times" w:hAnsi="Times"/>
          <w:sz w:val="34"/>
          <w:szCs w:val="34"/>
        </w:rPr>
        <w:t>“</w:t>
      </w:r>
      <w:r>
        <w:rPr>
          <w:rFonts w:ascii="Times" w:hAnsi="Times"/>
          <w:sz w:val="34"/>
          <w:szCs w:val="34"/>
        </w:rPr>
        <w:t>The T</w:t>
      </w:r>
      <w:r>
        <w:rPr>
          <w:rFonts w:ascii="Times" w:hAnsi="Times"/>
          <w:sz w:val="34"/>
          <w:szCs w:val="34"/>
        </w:rPr>
        <w:t>hroat</w:t>
      </w:r>
      <w:r>
        <w:rPr>
          <w:rFonts w:ascii="Times" w:hAnsi="Times"/>
          <w:sz w:val="34"/>
          <w:szCs w:val="34"/>
        </w:rPr>
        <w:t>”</w:t>
      </w:r>
      <w:r>
        <w:rPr>
          <w:rFonts w:ascii="Times" w:hAnsi="Times"/>
          <w:sz w:val="34"/>
          <w:szCs w:val="34"/>
          <w:lang w:val="ru-RU"/>
        </w:rPr>
        <w:t xml:space="preserve">? </w:t>
      </w:r>
      <w:r>
        <w:rPr>
          <w:rFonts w:ascii="Times" w:hAnsi="Times"/>
          <w:sz w:val="34"/>
          <w:szCs w:val="34"/>
        </w:rPr>
        <w:t> </w:t>
      </w:r>
    </w:p>
    <w:p w14:paraId="381FD6FD" w14:textId="77777777" w:rsidR="009276C4" w:rsidRDefault="002A4963">
      <w:pPr>
        <w:pStyle w:val="Default"/>
        <w:rPr>
          <w:rFonts w:ascii="Times" w:eastAsia="Times" w:hAnsi="Times" w:cs="Times"/>
          <w:sz w:val="34"/>
          <w:szCs w:val="34"/>
        </w:rPr>
      </w:pPr>
      <w:r>
        <w:rPr>
          <w:rFonts w:ascii="Times" w:hAnsi="Times"/>
          <w:sz w:val="34"/>
          <w:szCs w:val="34"/>
        </w:rPr>
        <w:t xml:space="preserve">    </w:t>
      </w:r>
      <w:r>
        <w:rPr>
          <w:rFonts w:ascii="Times" w:eastAsia="Times" w:hAnsi="Times" w:cs="Times"/>
          <w:sz w:val="34"/>
          <w:szCs w:val="34"/>
        </w:rPr>
        <w:tab/>
        <w:t xml:space="preserve">b) </w:t>
      </w:r>
      <w:r>
        <w:rPr>
          <w:rFonts w:ascii="Times" w:hAnsi="Times"/>
          <w:sz w:val="34"/>
          <w:szCs w:val="34"/>
        </w:rPr>
        <w:t>Is the Route 30 bus line "High Quality Transit"?</w:t>
      </w:r>
    </w:p>
    <w:sectPr w:rsidR="009276C4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FD704" w14:textId="77777777" w:rsidR="00000000" w:rsidRDefault="002A4963">
      <w:r>
        <w:separator/>
      </w:r>
    </w:p>
  </w:endnote>
  <w:endnote w:type="continuationSeparator" w:id="0">
    <w:p w14:paraId="381FD706" w14:textId="77777777" w:rsidR="00000000" w:rsidRDefault="002A4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FD6FF" w14:textId="77777777" w:rsidR="009276C4" w:rsidRDefault="009276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1FD700" w14:textId="77777777" w:rsidR="00000000" w:rsidRDefault="002A4963">
      <w:r>
        <w:separator/>
      </w:r>
    </w:p>
  </w:footnote>
  <w:footnote w:type="continuationSeparator" w:id="0">
    <w:p w14:paraId="381FD702" w14:textId="77777777" w:rsidR="00000000" w:rsidRDefault="002A49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FD6FE" w14:textId="77777777" w:rsidR="009276C4" w:rsidRDefault="009276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8465F1"/>
    <w:multiLevelType w:val="hybridMultilevel"/>
    <w:tmpl w:val="3476E7E4"/>
    <w:numStyleLink w:val="Numbered"/>
  </w:abstractNum>
  <w:abstractNum w:abstractNumId="1" w15:restartNumberingAfterBreak="0">
    <w:nsid w:val="43AE3331"/>
    <w:multiLevelType w:val="hybridMultilevel"/>
    <w:tmpl w:val="3476E7E4"/>
    <w:styleLink w:val="Numbered"/>
    <w:lvl w:ilvl="0" w:tplc="AD2035C8">
      <w:start w:val="1"/>
      <w:numFmt w:val="decimal"/>
      <w:lvlText w:val="%1."/>
      <w:lvlJc w:val="left"/>
      <w:pPr>
        <w:ind w:left="55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9363E0C">
      <w:start w:val="1"/>
      <w:numFmt w:val="decimal"/>
      <w:lvlText w:val="%2."/>
      <w:lvlJc w:val="left"/>
      <w:pPr>
        <w:ind w:left="91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E65CCA">
      <w:start w:val="1"/>
      <w:numFmt w:val="decimal"/>
      <w:lvlText w:val="%3."/>
      <w:lvlJc w:val="left"/>
      <w:pPr>
        <w:ind w:left="127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6EB5DA">
      <w:start w:val="1"/>
      <w:numFmt w:val="decimal"/>
      <w:lvlText w:val="%4."/>
      <w:lvlJc w:val="left"/>
      <w:pPr>
        <w:ind w:left="163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4E4C32">
      <w:start w:val="1"/>
      <w:numFmt w:val="decimal"/>
      <w:lvlText w:val="%5."/>
      <w:lvlJc w:val="left"/>
      <w:pPr>
        <w:ind w:left="199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CA7F26">
      <w:start w:val="1"/>
      <w:numFmt w:val="decimal"/>
      <w:lvlText w:val="%6."/>
      <w:lvlJc w:val="left"/>
      <w:pPr>
        <w:ind w:left="235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75611BA">
      <w:start w:val="1"/>
      <w:numFmt w:val="decimal"/>
      <w:lvlText w:val="%7."/>
      <w:lvlJc w:val="left"/>
      <w:pPr>
        <w:ind w:left="271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71CF768">
      <w:start w:val="1"/>
      <w:numFmt w:val="decimal"/>
      <w:lvlText w:val="%8."/>
      <w:lvlJc w:val="left"/>
      <w:pPr>
        <w:ind w:left="307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521ECE">
      <w:start w:val="1"/>
      <w:numFmt w:val="decimal"/>
      <w:lvlText w:val="%9."/>
      <w:lvlJc w:val="left"/>
      <w:pPr>
        <w:ind w:left="343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6C4"/>
    <w:rsid w:val="002A4963"/>
    <w:rsid w:val="0092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FD6ED"/>
  <w15:docId w15:val="{01D542CF-DA29-4D26-A46B-745C4F8F1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</w:rPr>
  </w:style>
  <w:style w:type="numbering" w:customStyle="1" w:styleId="Numbered">
    <w:name w:val="Numbered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Brown</cp:lastModifiedBy>
  <cp:revision>2</cp:revision>
  <dcterms:created xsi:type="dcterms:W3CDTF">2020-07-07T04:30:00Z</dcterms:created>
  <dcterms:modified xsi:type="dcterms:W3CDTF">2020-07-07T04:32:00Z</dcterms:modified>
</cp:coreProperties>
</file>